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93BEF" w:rsidRPr="00B51331" w:rsidRDefault="001D769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 w:rsidRPr="00B513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ЗАТВЕРДЖЕНО</w:t>
      </w:r>
    </w:p>
    <w:p w14:paraId="00000002" w14:textId="77777777" w:rsidR="00793BEF" w:rsidRPr="00B51331" w:rsidRDefault="00793BEF">
      <w:pPr>
        <w:tabs>
          <w:tab w:val="left" w:pos="4678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3" w14:textId="77777777" w:rsidR="00793BEF" w:rsidRPr="00B51331" w:rsidRDefault="001D7696">
      <w:pPr>
        <w:tabs>
          <w:tab w:val="left" w:pos="4678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331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 Міністерства фінансів України</w:t>
      </w:r>
    </w:p>
    <w:p w14:paraId="00000004" w14:textId="77777777" w:rsidR="00793BEF" w:rsidRPr="00B51331" w:rsidRDefault="00793BE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5" w14:textId="77777777" w:rsidR="00793BEF" w:rsidRPr="00B51331" w:rsidRDefault="001D769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331">
        <w:rPr>
          <w:rFonts w:ascii="Times New Roman" w:eastAsia="Times New Roman" w:hAnsi="Times New Roman" w:cs="Times New Roman"/>
          <w:color w:val="000000"/>
          <w:sz w:val="28"/>
          <w:szCs w:val="28"/>
        </w:rPr>
        <w:t>___ ________ року № _____________</w:t>
      </w:r>
    </w:p>
    <w:p w14:paraId="00000006" w14:textId="77777777" w:rsidR="00793BEF" w:rsidRPr="00B51331" w:rsidRDefault="00793B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7" w14:textId="77777777" w:rsidR="00793BEF" w:rsidRPr="0018585B" w:rsidRDefault="001D7696" w:rsidP="00185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ПЕРЕЛІК</w:t>
      </w:r>
    </w:p>
    <w:p w14:paraId="00000008" w14:textId="77777777" w:rsidR="00793BEF" w:rsidRPr="0018585B" w:rsidRDefault="001D7696" w:rsidP="00185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документів, що підтверджують неможливість </w:t>
      </w:r>
    </w:p>
    <w:p w14:paraId="00000009" w14:textId="77777777" w:rsidR="00793BEF" w:rsidRPr="0018585B" w:rsidRDefault="001D7696" w:rsidP="00185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платника податків – фізичної особи, зокрема </w:t>
      </w:r>
      <w:proofErr w:type="spellStart"/>
      <w:r w:rsidRPr="00185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самозайнятої</w:t>
      </w:r>
      <w:proofErr w:type="spellEnd"/>
      <w:r w:rsidRPr="00185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особи, </w:t>
      </w:r>
    </w:p>
    <w:p w14:paraId="0000000A" w14:textId="77777777" w:rsidR="00793BEF" w:rsidRPr="0018585B" w:rsidRDefault="001D7696" w:rsidP="00185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своєчасно виконати свій податковий обов’язок, у тому числі обов’язок податкового </w:t>
      </w:r>
      <w:proofErr w:type="spellStart"/>
      <w:r w:rsidRPr="001858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агента</w:t>
      </w:r>
      <w:proofErr w:type="spellEnd"/>
    </w:p>
    <w:p w14:paraId="0000000B" w14:textId="77777777" w:rsidR="00793BEF" w:rsidRPr="00B51331" w:rsidRDefault="00793B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C" w14:textId="1C96BE7E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Документальне підтвердження підстав, встановлених підпунктами 102.6.1 – 102.6.5 пункту 102.6 статті 102</w:t>
      </w:r>
      <w:r w:rsidRPr="00836925">
        <w:rPr>
          <w:rFonts w:ascii="Times New Roman" w:hAnsi="Times New Roman" w:cs="Times New Roman"/>
          <w:sz w:val="28"/>
          <w:szCs w:val="28"/>
        </w:rPr>
        <w:t xml:space="preserve"> </w:t>
      </w: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глави 9 розділу ІІ Податкового кодексу України здійснюється відповідно до вимог пункту 2 розділу ІІ По</w:t>
      </w:r>
      <w:r w:rsidR="00185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рядку застосування норм пунктів </w:t>
      </w: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>102.6 – 102.7 статті 102 глави 9 розділу ІІ Податкового кодексу України, затвердженого наказом Міністерства фінансів України від 20 жовтня 2017 року № 861, зареєстрованого в Міністерстві юстиції України 10 листопада 2017 року за № 1373/31241.</w:t>
      </w:r>
    </w:p>
    <w:p w14:paraId="0000000D" w14:textId="77777777" w:rsidR="00793BEF" w:rsidRPr="00836925" w:rsidRDefault="001D769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підстав, передбачених підпунктом 1 пункту 2 розділу ІІ Порядку підтвердження можливості чи неможливості виконання платником податків обов’язків, визначених у підпункті 69.1 пункту 69 підрозділу 10 розділу ХХ «Перехідні положення» Податкового кодексу України затвердженого наказом Міністерства фінансів України від____________ 2022 року № ____ зареєстрованого в Міністерстві юстиції України від___________ 2022 року №_______________(далі – Порядок): </w:t>
      </w:r>
    </w:p>
    <w:p w14:paraId="0000000E" w14:textId="77777777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громадянина України;</w:t>
      </w:r>
    </w:p>
    <w:p w14:paraId="0000000F" w14:textId="77777777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>довідка про реєстрацію місця проживання особи;</w:t>
      </w:r>
    </w:p>
    <w:p w14:paraId="00000010" w14:textId="77777777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витяг з Єдиного державного демографічного реєстру щодо реєстрації місця проживання.  </w:t>
      </w:r>
    </w:p>
    <w:p w14:paraId="00000011" w14:textId="77777777" w:rsidR="00793BEF" w:rsidRPr="00836925" w:rsidRDefault="001D769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>З підстав, передбачених підпунктом 2 пункту 2 розділу ІІ Порядку:</w:t>
      </w:r>
    </w:p>
    <w:p w14:paraId="00000012" w14:textId="77777777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>військовий квиток та довідка закладу охорони здоров’я;</w:t>
      </w:r>
    </w:p>
    <w:p w14:paraId="00000013" w14:textId="77777777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>військовий квиток та висновок (постанова) військово-лікарської (лікарсько-експертної) комісії;</w:t>
      </w:r>
    </w:p>
    <w:p w14:paraId="00000014" w14:textId="77777777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>довідка закладу охорони здоров’я із зазначенням періоду перебування на лікуванні та характеру поранення (контузії, травми, каліцтва).</w:t>
      </w:r>
    </w:p>
    <w:p w14:paraId="00000015" w14:textId="77777777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>3. З підстав, передбачених підпунктом 3 пункту 2 розділу ІІ Порядку, довідка закладу охорони здоров’я із зазначенням періоду перебування на лікуванні та характеру поранення (контузії, травми, каліцтва), захворювання.</w:t>
      </w:r>
    </w:p>
    <w:p w14:paraId="00000016" w14:textId="77777777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>4. З підстав, передбачених підпунктом 4 пункту 2 розділу ІІ Порядку, військовий квиток або інший документ, виданий відповідним державним органом, із зазначенням даних про призов такої особи на військову службу за призовом під час мобілізації на особливий період.</w:t>
      </w:r>
    </w:p>
    <w:p w14:paraId="00000017" w14:textId="77777777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>5. З підстав, передбачених підпунктом 5 пункту 2 розділу ІІ Порядку:</w:t>
      </w:r>
    </w:p>
    <w:p w14:paraId="00000018" w14:textId="77777777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трудова книжка та документ, виданий відповідним державним органом, із зазначенням даних безпосередньої участі у здійсненні заходів із забезпечення національної безпеки і оборони, відсічі і стримування збройної агресії Російської Федерації;</w:t>
      </w:r>
    </w:p>
    <w:p w14:paraId="00000019" w14:textId="77777777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>військовий квиток та документ, виданий відповідним державним органом, із зазначенням даних безпосередньої участі у здійсненні заходів із забезпечення національної безпеки і оборони, відсічі і стримування збройної агресії Російської Федерації.</w:t>
      </w:r>
    </w:p>
    <w:p w14:paraId="0000001A" w14:textId="77777777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>6. З підстав, передбачених підпунктом 6 пункту 2 розділу ІІ Порядку:</w:t>
      </w:r>
    </w:p>
    <w:p w14:paraId="0000001B" w14:textId="77777777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>свідоцтво про народження малолітньої/неповнолітньої дитини та свідоцтво про смерть батьків, опікуна або піклувальника;</w:t>
      </w:r>
    </w:p>
    <w:p w14:paraId="0000001C" w14:textId="77777777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>свідоцтво про народження малолітньої/неповнолітньої дитини та відповідне рішення суду;</w:t>
      </w:r>
    </w:p>
    <w:p w14:paraId="0000001D" w14:textId="77777777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що підтверджує недієздатність особи, та свідоцтво про смерть батьків, опікуна або піклувальника;</w:t>
      </w:r>
    </w:p>
    <w:p w14:paraId="0000001E" w14:textId="77777777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що підтверджує недієздатність особи, та відповідне рішення суду.</w:t>
      </w:r>
    </w:p>
    <w:p w14:paraId="0000001F" w14:textId="77777777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З підстав, передбачених підпунктом 7 </w:t>
      </w:r>
      <w:r w:rsidRPr="00836925">
        <w:rPr>
          <w:rFonts w:ascii="Times New Roman" w:eastAsia="Times New Roman" w:hAnsi="Times New Roman" w:cs="Times New Roman"/>
          <w:sz w:val="28"/>
          <w:szCs w:val="28"/>
        </w:rPr>
        <w:t>- 11</w:t>
      </w: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пункту 2 розділу ІІ Порядку:</w:t>
      </w:r>
    </w:p>
    <w:p w14:paraId="00000020" w14:textId="04D8558C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369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документ, що підтверджує відсутність коштів на банківських рахунках платника податків - </w:t>
      </w:r>
      <w:proofErr w:type="spellStart"/>
      <w:r w:rsidRPr="00836925">
        <w:rPr>
          <w:rFonts w:ascii="Times New Roman" w:eastAsia="Times New Roman" w:hAnsi="Times New Roman" w:cs="Times New Roman"/>
          <w:sz w:val="28"/>
          <w:szCs w:val="28"/>
          <w:highlight w:val="white"/>
        </w:rPr>
        <w:t>самозайнятої</w:t>
      </w:r>
      <w:proofErr w:type="spellEnd"/>
      <w:r w:rsidRPr="008369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особи (виписка з рахунків клієнта банку на дату подання до банку розрахункового документа на сплату податків);</w:t>
      </w:r>
    </w:p>
    <w:p w14:paraId="00000021" w14:textId="77777777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36925">
        <w:rPr>
          <w:rFonts w:ascii="Times New Roman" w:eastAsia="Times New Roman" w:hAnsi="Times New Roman" w:cs="Times New Roman"/>
          <w:sz w:val="28"/>
          <w:szCs w:val="28"/>
          <w:highlight w:val="white"/>
        </w:rPr>
        <w:t>документ або повідомлення оператора поштового зв’язку (вказується посилання на офіційну сторінку оператора, де розміщене таке повідомлення), що підтверджує призупинення функціонування  оператора поштового зв’язку та/або об’єктів поштового зв’язку на територіях, на яких ведуться (велися) бойові дії, та територіях, тимчасово окупованих збройними формуваннями Російської Федерації;</w:t>
      </w:r>
    </w:p>
    <w:p w14:paraId="00000022" w14:textId="77777777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36925">
        <w:rPr>
          <w:rFonts w:ascii="Times New Roman" w:eastAsia="Times New Roman" w:hAnsi="Times New Roman" w:cs="Times New Roman"/>
          <w:sz w:val="28"/>
          <w:szCs w:val="28"/>
          <w:highlight w:val="white"/>
        </w:rPr>
        <w:t>документ або повідомлення банку (вказується посилання на офіційну сторінку банку, де розміщене таке повідомлення), що підтверджує призупинення роботи банку або його відокремлених підрозділів та/або платіжних систем у зв’язку із введенням воєнного стану;</w:t>
      </w:r>
    </w:p>
    <w:p w14:paraId="00000023" w14:textId="64AA3BD4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369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копії платіжних доручень (розрахункових та інших документів щодо ініціювання переказу) або їх </w:t>
      </w:r>
      <w:proofErr w:type="spellStart"/>
      <w:r w:rsidRPr="00836925">
        <w:rPr>
          <w:rFonts w:ascii="Times New Roman" w:eastAsia="Times New Roman" w:hAnsi="Times New Roman" w:cs="Times New Roman"/>
          <w:sz w:val="28"/>
          <w:szCs w:val="28"/>
          <w:highlight w:val="white"/>
        </w:rPr>
        <w:t>скріншот</w:t>
      </w:r>
      <w:proofErr w:type="spellEnd"/>
      <w:r w:rsidRPr="008369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(знімок екрану) платника податків на сплату узгоджених сум грошових зобов’язань, податкового боргу, поданих до банку, що залишилися невиконаними, оскільки кошти не були зараховані до бюджету у зв’язку з відключенням банку від системи електронних платежів або порушенням у роботі системи авторизації банку. Надається разом із документом або повідомленням зазначеним в абзаці </w:t>
      </w:r>
      <w:r w:rsidR="00B7558E" w:rsidRPr="00836925">
        <w:rPr>
          <w:rFonts w:ascii="Times New Roman" w:eastAsia="Times New Roman" w:hAnsi="Times New Roman" w:cs="Times New Roman"/>
          <w:sz w:val="28"/>
          <w:szCs w:val="28"/>
          <w:highlight w:val="white"/>
        </w:rPr>
        <w:t>п’ятому</w:t>
      </w:r>
      <w:r w:rsidRPr="008369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цього пункту Переліку;</w:t>
      </w:r>
    </w:p>
    <w:p w14:paraId="00000024" w14:textId="77777777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36925">
        <w:rPr>
          <w:rFonts w:ascii="Times New Roman" w:eastAsia="Times New Roman" w:hAnsi="Times New Roman" w:cs="Times New Roman"/>
          <w:sz w:val="28"/>
          <w:szCs w:val="28"/>
          <w:highlight w:val="white"/>
        </w:rPr>
        <w:t>документ або повідомлення (вказується посилання на офіційну сторінку банку, де розміщене таке повідомлення), що підтверджує вимушене призупинення роботи головних управлі</w:t>
      </w:r>
      <w:bookmarkStart w:id="1" w:name="_GoBack"/>
      <w:bookmarkEnd w:id="1"/>
      <w:r w:rsidRPr="00836925">
        <w:rPr>
          <w:rFonts w:ascii="Times New Roman" w:eastAsia="Times New Roman" w:hAnsi="Times New Roman" w:cs="Times New Roman"/>
          <w:sz w:val="28"/>
          <w:szCs w:val="28"/>
          <w:highlight w:val="white"/>
        </w:rPr>
        <w:t>нь Державної казначейської служби України у зв’язку з введенням воєнного стану;</w:t>
      </w:r>
    </w:p>
    <w:p w14:paraId="00000025" w14:textId="77777777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документ, що підтверджує аварійне (незаплановане) відключення постачання електроенергії, пов’язане з введенням воєнного стану, до сфери обслуговування якої належить таке підприємство, зокрема розміщений у мережі Інтернет тощо;</w:t>
      </w:r>
    </w:p>
    <w:p w14:paraId="00000026" w14:textId="77777777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документ, що підтверджує вимушене відключення надання послуг глобальної мережі Інтернет, пов’язане з введенням воєнного стану, що унеможливило надання податкової звітності в електронному вигляді (інформаційне повідомлення інтернет-провайдера);</w:t>
      </w:r>
    </w:p>
    <w:p w14:paraId="00000027" w14:textId="77777777" w:rsidR="00793BEF" w:rsidRPr="00836925" w:rsidRDefault="001D76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документи, що свідчать про пошкодження, знищення, втрату майна, що належить фізичній особі і використовується в підприємницькій/незалежній діяльності і є об’єктом оподаткування, єдиним джерелом для сплати податків або яке перебуває у податковій заставі </w:t>
      </w:r>
      <w:r w:rsidRPr="00836925">
        <w:rPr>
          <w:rFonts w:ascii="Times New Roman" w:eastAsia="Times New Roman" w:hAnsi="Times New Roman" w:cs="Times New Roman"/>
          <w:sz w:val="28"/>
          <w:szCs w:val="28"/>
          <w:highlight w:val="white"/>
        </w:rPr>
        <w:t>(</w:t>
      </w: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заява до правоохоронних органів; акт незалежного оцінювача; наявність страхового полісу, заява про страховий випадок тощо);</w:t>
      </w:r>
    </w:p>
    <w:p w14:paraId="00000028" w14:textId="77777777" w:rsidR="00793BEF" w:rsidRPr="00836925" w:rsidRDefault="001D76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36925">
        <w:rPr>
          <w:rFonts w:ascii="Times New Roman" w:eastAsia="Times New Roman" w:hAnsi="Times New Roman" w:cs="Times New Roman"/>
          <w:sz w:val="28"/>
          <w:szCs w:val="28"/>
          <w:highlight w:val="white"/>
        </w:rPr>
        <w:t>документи, що свідчать про акти мародерства, грабежу, рейдерства, захоплення майна та примусове захоплення приміщення (заява до територіального органу внутрішніх справ та документ, виданий відповідним правоохоронним органом щодо реєстрації кримінального провадження тощо);</w:t>
      </w:r>
    </w:p>
    <w:p w14:paraId="00000029" w14:textId="77777777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>акт, який засвідчує факт пожежі, складений відповідно до вимог пункту 7 Порядку обліку пожеж та їх наслідків, затвердженого постановою Кабінету Міністрів України від 26 грудня 2003 року № 2030;</w:t>
      </w:r>
    </w:p>
    <w:p w14:paraId="0000002A" w14:textId="77777777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36925">
        <w:rPr>
          <w:rFonts w:ascii="Times New Roman" w:eastAsia="Times New Roman" w:hAnsi="Times New Roman" w:cs="Times New Roman"/>
          <w:sz w:val="28"/>
          <w:szCs w:val="28"/>
          <w:highlight w:val="white"/>
        </w:rPr>
        <w:t>витяг з Реєстру прав власності на нерухоме майно у разі його знищення, отриманий з урахуванням вимог пункту 75 </w:t>
      </w:r>
      <w:hyperlink r:id="rId9" w:anchor="n23">
        <w:r w:rsidRPr="00836925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Порядку державної реєстрації речових прав на нерухоме майно та їх обтяжень, затвердженого постановою Кабінету Міністрів України від 25 грудня 2015 року № 1127</w:t>
        </w:r>
      </w:hyperlink>
      <w:r w:rsidRPr="00836925">
        <w:rPr>
          <w:rFonts w:ascii="Times New Roman" w:eastAsia="Times New Roman" w:hAnsi="Times New Roman" w:cs="Times New Roman"/>
          <w:sz w:val="28"/>
          <w:szCs w:val="28"/>
          <w:highlight w:val="white"/>
        </w:rPr>
        <w:t>, (затверджена належним чином копія);</w:t>
      </w:r>
    </w:p>
    <w:p w14:paraId="0000002B" w14:textId="77777777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>витяг з Єдиного реєстру досудових розслідувань, що засвідчує факт реєстрації відомостей про кримінальне правопорушення, отриманий у порядку, встановленому Кримінальним процесуальним кодексом України, у разі викрадення або руйнування/втрати майна;</w:t>
      </w:r>
    </w:p>
    <w:p w14:paraId="0000002C" w14:textId="77777777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подання інформаційного повідомлення про пошкоджене та знищене нерухоме майно внаслідок бойових дій, терористичних актів, диверсій, спричинених військовою агресією Російської Федерації, програмними засобами Єдиного державного </w:t>
      </w:r>
      <w:proofErr w:type="spellStart"/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>вебпорталу</w:t>
      </w:r>
      <w:proofErr w:type="spellEnd"/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електронних послуг (Портал Дія);</w:t>
      </w:r>
    </w:p>
    <w:p w14:paraId="0000002D" w14:textId="77777777" w:rsidR="00793BEF" w:rsidRPr="00836925" w:rsidRDefault="001D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925">
        <w:rPr>
          <w:rFonts w:ascii="Times New Roman" w:eastAsia="Times New Roman" w:hAnsi="Times New Roman" w:cs="Times New Roman"/>
          <w:color w:val="000000"/>
          <w:sz w:val="28"/>
          <w:szCs w:val="28"/>
        </w:rPr>
        <w:t>інші документи, що підтверджують відсутність можливості своєчасно виконати свій податковий обов’язок.</w:t>
      </w:r>
    </w:p>
    <w:p w14:paraId="0000002E" w14:textId="77777777" w:rsidR="00793BEF" w:rsidRPr="00B51331" w:rsidRDefault="00793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F9B7C2" w14:textId="77777777" w:rsidR="00FA58B8" w:rsidRPr="00B51331" w:rsidRDefault="00FA5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F" w14:textId="77777777" w:rsidR="00793BEF" w:rsidRPr="00B51331" w:rsidRDefault="001D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13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Директор Департаменту </w:t>
      </w:r>
    </w:p>
    <w:p w14:paraId="00000030" w14:textId="3AF46CAB" w:rsidR="00793BEF" w:rsidRPr="00B51331" w:rsidRDefault="001D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13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податкової політики                                                            </w:t>
      </w:r>
      <w:r w:rsidR="00FA58B8" w:rsidRPr="00B513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Віктор ОВЧАР</w:t>
      </w:r>
      <w:r w:rsidRPr="00B513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ЕНКО</w:t>
      </w:r>
    </w:p>
    <w:p w14:paraId="00000031" w14:textId="77777777" w:rsidR="00793BEF" w:rsidRPr="00B51331" w:rsidRDefault="00793B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793BEF" w:rsidRPr="00B51331">
      <w:headerReference w:type="default" r:id="rId10"/>
      <w:pgSz w:w="11906" w:h="16838"/>
      <w:pgMar w:top="1134" w:right="567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E96D1" w14:textId="77777777" w:rsidR="00982D51" w:rsidRDefault="00982D51">
      <w:pPr>
        <w:spacing w:after="0" w:line="240" w:lineRule="auto"/>
      </w:pPr>
      <w:r>
        <w:separator/>
      </w:r>
    </w:p>
  </w:endnote>
  <w:endnote w:type="continuationSeparator" w:id="0">
    <w:p w14:paraId="58333ECC" w14:textId="77777777" w:rsidR="00982D51" w:rsidRDefault="0098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E0C23" w14:textId="77777777" w:rsidR="00982D51" w:rsidRDefault="00982D51">
      <w:pPr>
        <w:spacing w:after="0" w:line="240" w:lineRule="auto"/>
      </w:pPr>
      <w:r>
        <w:separator/>
      </w:r>
    </w:p>
  </w:footnote>
  <w:footnote w:type="continuationSeparator" w:id="0">
    <w:p w14:paraId="70B464A0" w14:textId="77777777" w:rsidR="00982D51" w:rsidRDefault="0098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2" w14:textId="77777777" w:rsidR="00793BEF" w:rsidRDefault="001D76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B7558E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0000033" w14:textId="77777777" w:rsidR="00793BEF" w:rsidRDefault="00793B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27147"/>
    <w:multiLevelType w:val="multilevel"/>
    <w:tmpl w:val="26F62A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3BEF"/>
    <w:rsid w:val="0018585B"/>
    <w:rsid w:val="001D7696"/>
    <w:rsid w:val="003748E9"/>
    <w:rsid w:val="003F5EB1"/>
    <w:rsid w:val="00793BEF"/>
    <w:rsid w:val="00836925"/>
    <w:rsid w:val="008A273F"/>
    <w:rsid w:val="00982D51"/>
    <w:rsid w:val="00B51331"/>
    <w:rsid w:val="00B7558E"/>
    <w:rsid w:val="00CE1046"/>
    <w:rsid w:val="00DD25B4"/>
    <w:rsid w:val="00FA459E"/>
    <w:rsid w:val="00FA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40"/>
    <w:rPr>
      <w:lang w:eastAsia="uk-U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1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240"/>
    <w:rPr>
      <w:rFonts w:ascii="Calibri" w:eastAsia="Calibri" w:hAnsi="Calibri" w:cs="Calibri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1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240"/>
    <w:rPr>
      <w:rFonts w:ascii="Calibri" w:eastAsia="Calibri" w:hAnsi="Calibri" w:cs="Calibri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C9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2D8"/>
    <w:rPr>
      <w:rFonts w:ascii="Segoe UI" w:eastAsia="Calibri" w:hAnsi="Segoe UI" w:cs="Segoe UI"/>
      <w:sz w:val="18"/>
      <w:szCs w:val="18"/>
      <w:lang w:val="uk-UA" w:eastAsia="uk-UA"/>
    </w:rPr>
  </w:style>
  <w:style w:type="character" w:styleId="aa">
    <w:name w:val="annotation reference"/>
    <w:basedOn w:val="a0"/>
    <w:uiPriority w:val="99"/>
    <w:semiHidden/>
    <w:unhideWhenUsed/>
    <w:rsid w:val="00AF37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F37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F376F"/>
    <w:rPr>
      <w:rFonts w:ascii="Calibri" w:eastAsia="Calibri" w:hAnsi="Calibri" w:cs="Calibri"/>
      <w:sz w:val="20"/>
      <w:szCs w:val="20"/>
      <w:lang w:val="uk-UA" w:eastAsia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F37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F376F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40"/>
    <w:rPr>
      <w:lang w:eastAsia="uk-U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1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240"/>
    <w:rPr>
      <w:rFonts w:ascii="Calibri" w:eastAsia="Calibri" w:hAnsi="Calibri" w:cs="Calibri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1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240"/>
    <w:rPr>
      <w:rFonts w:ascii="Calibri" w:eastAsia="Calibri" w:hAnsi="Calibri" w:cs="Calibri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C9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2D8"/>
    <w:rPr>
      <w:rFonts w:ascii="Segoe UI" w:eastAsia="Calibri" w:hAnsi="Segoe UI" w:cs="Segoe UI"/>
      <w:sz w:val="18"/>
      <w:szCs w:val="18"/>
      <w:lang w:val="uk-UA" w:eastAsia="uk-UA"/>
    </w:rPr>
  </w:style>
  <w:style w:type="character" w:styleId="aa">
    <w:name w:val="annotation reference"/>
    <w:basedOn w:val="a0"/>
    <w:uiPriority w:val="99"/>
    <w:semiHidden/>
    <w:unhideWhenUsed/>
    <w:rsid w:val="00AF37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F37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F376F"/>
    <w:rPr>
      <w:rFonts w:ascii="Calibri" w:eastAsia="Calibri" w:hAnsi="Calibri" w:cs="Calibri"/>
      <w:sz w:val="20"/>
      <w:szCs w:val="20"/>
      <w:lang w:val="uk-UA" w:eastAsia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F37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F376F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127-2015-%D0%BF/paran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vJYsr+/nAQYBjZnd+UJqHPRDg==">AMUW2mUM60QHmEbB1IJjLVGsi+yJJgEJznJ7HVzSClwjuip67yDeMxKgmOkOZ+wfnVpXcu84t0dptBgciGywZN4Q8/6/rMb4Dlw83Ymc5I2ZEM47wl4XiEE6Q1lgFQb5Rzz3iaTjzoD8TdDRRnRK0Co18XgGLWdmwarGHExZcNG5/ersrfv/t65fIgGCvjhOPPzYGjf6KPY2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1097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СТЕЛЬМАХ АЛЬОНА МИХАЙЛIВНА</dc:creator>
  <cp:lastModifiedBy>User</cp:lastModifiedBy>
  <cp:revision>9</cp:revision>
  <dcterms:created xsi:type="dcterms:W3CDTF">2022-06-17T16:08:00Z</dcterms:created>
  <dcterms:modified xsi:type="dcterms:W3CDTF">2022-06-29T15:47:00Z</dcterms:modified>
</cp:coreProperties>
</file>